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Tekst ujednolicony po zmianach</w:t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STATUT GMINY JAKTORÓW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Postanowienia ogólne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1. Statut określa: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ustrój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zasady tworzenia, łączenia, podziału i znoszenia jednostek pomocniczych Gminy oraz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udziału przedstawicieli tych jednostek w pracach rady gminy,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organizację wewnętrzną oraz tryb pracy Rady Gminy Jaktorów i komisji Rady Gminy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tryb pracy Wójta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zasady tworzenia klubów radnych Rady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6) zasady: dostępu obywateli do dokumentów Rady, jej komisji i Wójta Gminy Jaktorów oraz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korzystania z nich.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2. Ilekroć w niniejszym statucie jest mowa o: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Gminie - należy przez to rozumieć Gminę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Radzie - należy przez to rozumieć Radę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komisji - należy przez to rozumieć komisje Rady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4) </w:t>
      </w:r>
      <w:r>
        <w:rPr>
          <w:rFonts w:ascii="Cambria" w:hAnsi="Cambria" w:asciiTheme="majorHAnsi" w:hAnsiTheme="majorHAnsi"/>
          <w:i/>
          <w:sz w:val="24"/>
          <w:szCs w:val="24"/>
        </w:rPr>
        <w:t>(uchylony),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Wójcie - należy przez to rozumieć Wójta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6) Statucie - należy przez to rozumieć Statut Gminy Jaktorów,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7) Przewodniczącym - należy przez to rozumieć Przewodniczącego Rady Gminy Jaktorów,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8) Urzędzie - należy przez to rozumieć Urząd Gminy w Jaktorowie,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9) ustawie - należy przez to rozumieć ustawę z dnia 8 marca 1990r. o samorządzie gminnym,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10) klubie - należy przez to rozumieć klub radnych Rady Gminy Jaktorów.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II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Gmina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3. 1. Gmina Jaktorów jest podstawową jednostką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samorządu terytorialnego, powołaną dla organizacji życia publicznego na swoim terytorium.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Wszystkie osoby, które na stałe zamieszkują na obszarze Gminy, z mocy ustawy o samorządzie gminnym, stanowią gminną wspólnotę samorządową, realizującą swoje zbiorowe cele lokalne poprzez udział w referendum oraz poprzez swe organy.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4. 1. Gmina położona jest w Powiecie Grodziskim, w Województwie Mazowieckim i obejmuje obszar 55,2km2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Granice terytorialne Gminy określa mapa w skali 1:40.000, stanowiąca załącznik nr 1 do Statutu.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5. 1. Herbem Gminy jest wizerunek głowy tura zwieńczony dwoma skrzyżowanymi liśćmi dębowymi i napisem poziomym w górnej części "JAKTORÓW". Barwy herbu, to tło czerwone, brązowa głowa tura ze złotymi rogami i zielone liście dębu z dwoma brązowymi żołędziami.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Wzór herbu określa załącznik nr 2 do Statutu.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Zasady używania herbu Gminy określa Rada w odrębnej uchwale.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6. Siedzibą organów Gminy jest miejscowość Jaktorów.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7. 1. Rada gminy uchwala statuty gminnych jednostek organizacyjnych.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Statut jednostki organizacyjnej określa m.in. nazwę, zakres działania, siedzibę, zakres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wyposażenia w majątek trwały oraz zakres uprawnień dotyczących rozporządzania tym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majątkiem.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Wykaz jednostek organizacyjnych gminy stanowi załącznik nr 3 do Statutu.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III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Jednostki pomocnicze Gminy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8. 1. Jednostkami pomocniczymi gminy są - sołectwa.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Wykaz sołectw działających na terenie gminy zawiera załącznik nr 4 do Statutu.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9. 1. O utworzeniu, połączeniu, podziale lub zniesieniu sołectwa a także zmianie jego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granic rozstrzyga Rada w drodze uchwały, z uwzględnieniem następujących zasad: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inicjatorem utworzenia, połączenia, podziału lub zniesienia sołectwa mogą być mieszkańcy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obszaru, który ta jednostka obejmuje lub ma obejmować, albo organy Gminy,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utworzenie, połączenie, podział lub zniesienie sołectwa musi zostać poprzedzone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konsultacjami z mieszkańcami których zmiany dotyczą. Tryb konsultacji określa Rada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odrębną uchwałą,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projekt granic sołectwa sporządza Wójt w uzgodnieniu z inicjatorami utworzenia sołectwa,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przebieg granic sołectwa powinien - w miarę możliwości - uwzględniać naturalne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uwarunkowania przestrzenne, komunikacyjne i więzi społeczne.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Uchwały, o jakich mowa w ust. 1 powinny określać w szczególności: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1) obszar,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granice,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3) nazwę sołectwa.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10. 1. Organizację i zakres działania sołectwa określa Rada odrębnym statutem po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przeprowadzeniu konsultacji z mieszkańcami.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Sołectwo podlega nadzorowi organów gminy.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11. 1. Sołtysi uczestniczą w sesjach rady. Przewodniczący Rady obowiązany jest zawiadomić sołtysów każdorazowo o sesji na takich samych zasadach jak radnych.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Sołtysowi przysługuje prawo do diety na zasadach określonych przez Radę.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IV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Organizacja wewnętrzna Rady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12. 1. Rada jest organem stanowiącym i kontrolnym w Gminie.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Ustawowy skład Rady wynosi 15 radnych.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13. 1. Rada działa: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1) na sesjach,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2) poprzez swoje komisje.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Wójt i komisje Rady pozostają pod kontrolą Rady, której składają sprawozdania ze swojej działalności.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14. Strukturę Rady stanowią: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Przewodniczący,</w:t>
      </w:r>
    </w:p>
    <w:p>
      <w:pPr>
        <w:pStyle w:val="Normal"/>
        <w:rPr>
          <w:rFonts w:ascii="Cambria" w:hAnsi="Cambria" w:asciiTheme="majorHAnsi" w:hAnsiTheme="majorHAnsi"/>
          <w:color w:val="00B0F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Dwóch Wiceprzewodniczących,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Komisja Rewizyjna,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4)  Komisja Skarg, Wniosków i Petycji,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5) komisje stałe, wymienione w Statucie,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6) komisje doraźne powołane do określonych zadań.</w:t>
      </w:r>
    </w:p>
    <w:p>
      <w:pPr>
        <w:pStyle w:val="Normal"/>
        <w:spacing w:before="24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15. 1. Rada powołuje następujące stałe komisje: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Rewizyjną w liczbie 3 radnych,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Skarg, Wniosków i Petycji w liczbie 3 radnych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Finansów w liczbie do 5 radnych,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Spraw Społecznych i Oświaty - w liczbie do 5 radnych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Ładu Publicznego - w liczbie do 5 radnych,</w:t>
      </w:r>
    </w:p>
    <w:p>
      <w:pPr>
        <w:pStyle w:val="ListParagraph"/>
        <w:numPr>
          <w:ilvl w:val="0"/>
          <w:numId w:val="1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Inwestycji, Budownictwa, Planowania Przestrzennego Rolnictwa i Ekologii – w liczbie do 5 radnych. </w:t>
      </w:r>
    </w:p>
    <w:p>
      <w:pPr>
        <w:pStyle w:val="Default"/>
        <w:spacing w:before="120" w:after="20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2. Do zadań komisji stałych należy opiniowanie projektów uchwał przedkładanych do podjęcia na sesji. </w:t>
      </w:r>
    </w:p>
    <w:p>
      <w:pPr>
        <w:pStyle w:val="Default"/>
        <w:spacing w:before="120" w:after="20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3. W czasie trwania kadencji Rada może powołać doraźne komisje do wykonywania określonych zadań, określając ich skład i zakres działania. </w:t>
      </w:r>
    </w:p>
    <w:p>
      <w:pPr>
        <w:pStyle w:val="Normal"/>
        <w:tabs>
          <w:tab w:val="clear" w:pos="708"/>
          <w:tab w:val="left" w:pos="426" w:leader="none"/>
        </w:tabs>
        <w:spacing w:before="12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Rada Gminy wybiera Przewodniczących Komisji oraz ustala ich składy osobowe.</w:t>
      </w:r>
    </w:p>
    <w:p>
      <w:pPr>
        <w:pStyle w:val="Normal"/>
        <w:tabs>
          <w:tab w:val="clear" w:pos="708"/>
          <w:tab w:val="left" w:pos="426" w:leader="none"/>
        </w:tabs>
        <w:spacing w:before="12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Zastępcę Przewodniczącego Komisji wybiera Komisja ze swego grona.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16. 1. Przewodniczący Rady organizuje pracę Rady i prowadzi jej obrady.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Wyboru Przewodniczącego i Wiceprzewodniczących dokonuje Rada nowej kadencji na pierwszej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</w:t>
      </w:r>
      <w:r>
        <w:rPr>
          <w:rFonts w:ascii="Cambria" w:hAnsi="Cambria" w:asciiTheme="majorHAnsi" w:hAnsiTheme="majorHAnsi"/>
          <w:i/>
          <w:sz w:val="24"/>
          <w:szCs w:val="24"/>
        </w:rPr>
        <w:t>. (uchylony)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17. Przewodniczący Rady, a w przypadku jego nieobecności Wiceprzewodniczący,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1) zwołuje sesje Rady,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2) przewodniczy obradom,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sprawuje policję sesyjną,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kieruje obsługą kancelaryjną posiedzeń Rady,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zarządza i przeprowadza głosowanie nad projektami uchwał,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6) podpisuje uchwały Rady, protokoły z obrad sesji oraz inne dokumenty Rady,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7) czuwa nad zapewnieniem warunków niezbędnych do wykonywania przez radnych ich mandatu.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8) przyjmuje skargi i wnioski mieszkańców oraz nadaje im bieg.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9) pełni dyżury w siedzibie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18. W przypadku odwołania z funkcji bądź wygaśnięcia mandatu Przewodniczącego lub jednego z Wiceprzewodniczących Rady przed upływem kadencji, Rada na swej najbliższej sesji dokona wyboru na wakujące stanowisko.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19. Obsługę Rady i jej organów zapewnia Wójt Gminy.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V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Tryb pracy Rady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I. Sesje Rady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20. 1. Rada obraduje na sesjach i rozstrzyga w drodze uchwał sprawy należące do jej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kompetencji, określone w ustawie o samorządzie gminnym oraz w innych ustawach.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Rada może podejmować uchwały oraz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postanowienia proceduralne,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deklaracje - zawierające zobowiązanie się do określonego postępowania,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oświadczenia - zawierające stanowisko w określonej sprawie,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apele - zawierające wezwania adresatów do określonego postępowania, podjęcia inicjatywy czy zadania,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opinie.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Do postanowień, deklaracji, oświadczeń, apeli i opinii ma zastosowanie przewidziany w Statucie tryb zgłaszania inicjatywy uchwałodawczej i tryb podejmowania uchwał.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II. Przygotowanie sesji i przebieg sesji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12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21.  1. Sesje przygotowuje i zwołuje Przewodniczący.</w:t>
      </w:r>
    </w:p>
    <w:p>
      <w:pPr>
        <w:pStyle w:val="Normal"/>
        <w:spacing w:before="12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Przygotowanie sesji obejmuje:</w:t>
      </w:r>
    </w:p>
    <w:p>
      <w:pPr>
        <w:pStyle w:val="Normal"/>
        <w:spacing w:before="12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ustalenie porządku obrad,</w:t>
      </w:r>
    </w:p>
    <w:p>
      <w:pPr>
        <w:pStyle w:val="ListParagraph"/>
        <w:numPr>
          <w:ilvl w:val="0"/>
          <w:numId w:val="2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ustalenie terminu i miejsca obrad,</w:t>
      </w:r>
    </w:p>
    <w:p>
      <w:pPr>
        <w:pStyle w:val="ListParagraph"/>
        <w:numPr>
          <w:ilvl w:val="0"/>
          <w:numId w:val="2"/>
        </w:numPr>
        <w:spacing w:lineRule="auto" w:line="240" w:before="80" w:after="0"/>
        <w:ind w:left="426" w:hanging="426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zapewnienie dostarczenia radnym materiałów, w tym projektów uchwał, dotyczących poszczególnych punktów porządku obrad. </w:t>
      </w:r>
    </w:p>
    <w:p>
      <w:pPr>
        <w:pStyle w:val="Normal"/>
        <w:spacing w:before="120" w:after="200"/>
        <w:jc w:val="both"/>
        <w:rPr/>
      </w:pPr>
      <w:r>
        <w:rPr>
          <w:rFonts w:ascii="Cambria" w:hAnsi="Cambria" w:asciiTheme="majorHAnsi" w:hAnsiTheme="majorHAnsi"/>
          <w:sz w:val="24"/>
          <w:szCs w:val="24"/>
        </w:rPr>
        <w:t>3. O terminie, miejscu i proponowanym porządku obrad sesyjnych powiadamia się radnych najpóźniej na 7 dni przed terminem obrad.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Powiadomienie wraz z materiałami dotyczącymi sesji poświęconej uchwaleniu budżetu i sprawozdania z wykonania budżetu przesyła się radnym najpóźniej na 14 dni przed sesją.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5. Na wniosek wójta lub klubu radnych przewodniczący rady gminy jest obowiązany wprowadzić do porządku obrad najbliższej sesji rady gminy projekt uchwały, jeżeli wpłynął on do rady gminy co najmniej 7 dni przed dniem rozpoczęcia sesji rady. 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6. Zawiadomienie o terminie, miejscu i przedmiocie obrad Rady powinno być podane do publicznej wiadomości w terminach o jakich mowa w ust. 3 i 4 poprzez wywieszenie w Urzędzie Gminy, tablicach ogłoszeń  gminy i sołectw i stronie internetowej Urzędu Gminy.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7. Na wniosek wójta lub co najmniej 1/4 ustawowego składu rady gminy przewodniczący obowiązany jest zwołać sesję na dzień przypadający w ciągu 7 dni od dnia złożenia wniosku w  terminie umożliwiającym jej odbycie i zapoznanie się przez radę z projektami uchwał. Do wniosku o zwołanie sesji wnioskodawca zobowiązany jest dołączyć porządek obrad wraz z projektami uchwał. W takim przypadku do zmiany porządku obrad sesji dodatkowo wymagana jest zgoda wnioskodawcy.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8. Sesje Rady Gminy powinny odbywać się zgodnie z przyjętym planem pracy Rady z uwzględnieniem przerwy wakacyjnej z zastrzeżeniem ust.7.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22. 1. Przed sesją Przewodniczący Rady może ustalić listę osób zaproszonych na sesję.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 sesjach Rady  mogą uczestniczyć - z głosem doradczym – Wójt lub jego  zastępca  oraz Sekretarz i Skarbnik a także osoby delegowane przez Wójta do referowania procedowanych projektów uchwał, przedstawiania sprawozdań, programów 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3. Wójt zapewnia obsługę prawną w czasie obrad Rady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23. 1.Wójt obowiązany jest udzielić Radzie wszelkiej pomocy technicznej i organizacyjnej w przygotowaniu i przeprowadzeniu sesji.</w:t>
      </w:r>
    </w:p>
    <w:p>
      <w:pPr>
        <w:pStyle w:val="Normal"/>
        <w:rPr>
          <w:i/>
          <w:i/>
          <w:iCs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2.</w:t>
      </w:r>
      <w:r>
        <w:rPr>
          <w:rFonts w:cs="Times New Roman"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Obrady rady gminy są transmitowane i utrwalane za pomocą urządzeń rejestrujących obraz i dźwięk. Nagrania obrad są udostępniane na zasadach</w:t>
      </w:r>
      <w:r>
        <w:rPr>
          <w:rFonts w:ascii="Cambria" w:hAnsi="Cambria" w:asciiTheme="majorHAnsi" w:hAnsiTheme="majorHAnsi"/>
          <w:b/>
          <w:i/>
          <w:iCs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określonych w ustawie.</w:t>
      </w:r>
    </w:p>
    <w:p>
      <w:pPr>
        <w:pStyle w:val="Normal"/>
        <w:rPr>
          <w:rFonts w:ascii="Cambria" w:hAnsi="Cambria" w:asciiTheme="majorHAnsi" w:hAnsiTheme="majorHAnsi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Theme="majorHAnsi" w:hAnsiTheme="majorHAnsi" w:ascii="Cambria" w:hAnsi="Cambria"/>
          <w:b/>
          <w:i w:val="false"/>
          <w:iCs w:val="false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24. Publiczność obserwująca przebieg sesji zajmuje wyznaczone dla niej miejsca.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25. Wyłączenie jawności sesji lub jej części jest dopuszczalne jedynie w przypadkach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przewidzianych w przepisach powszechnie obowiązującego prawa.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26.  Na wniosek Przewodniczącego obrad bądź radnego, Rada może postanowić 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przerwaniu sesji i kontynuowaniu obrad w innym wyznaczonym terminie na kolejnym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posiedzeniu tej samej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27. 1. Rada może rozpocząć obrady tylko w obecności co najmniej połowy swego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ustawowego składu.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Przewodniczący nie przerywa obrad, gdy liczba radnych obecnych w miejscu odbywania posiedzenia Rady spadnie poniżej połowy składu; jednakże Rada nie może wówczas podejmować uchwał.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28. 1. Otwarcie sesji następuje po wypowiedzeniu przez Przewodniczącego formuły: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"Otwieram …… sesję Rady Gminy Jaktorów".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Po otwarciu sesji Przewodniczący stwierdza na podstawie listy obecności prawomocność obrad.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29. Po otwarciu sesji Przewodniczący stawia pytanie o ewentualny wniosek w sprawie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zmiany porządku obrad.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30. Porządek obrad obejmuje w szczególności: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426" w:hanging="426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rozpatrzenie wniesionych  projektów uchwał,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426" w:hanging="426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przyjęcie protokołu z obrad poprzedniej sesji,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426" w:hanging="426"/>
        <w:jc w:val="both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informacje z działalności Wójta w okresie międzysesyjnym 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426" w:hanging="426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sprawy organizacyjne, informację przewodniczącego Rady o pismach kierowanych do Rady, skargach mieszkańców,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426" w:hanging="426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wolne wnioski i informacje.</w:t>
      </w:r>
    </w:p>
    <w:p>
      <w:pPr>
        <w:pStyle w:val="Normal"/>
        <w:spacing w:lineRule="auto" w:line="240" w:before="120" w:after="0"/>
        <w:ind w:left="919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31. 1. Informację o jakiej mowa w § 30 pkt 3 składa Wójt lub wyznaczona przez niego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osoba.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Sprawozdania lub opinie komisji składają przewodniczący komisji lub sprawozdawcy wyznaczeni przez komisje.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3. </w:t>
      </w:r>
      <w:bookmarkStart w:id="0" w:name="_Hlk528584678"/>
      <w:bookmarkEnd w:id="0"/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32.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33.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34. 1. Przewodniczący prowadzi obrady według ustalonego porządku, otwierając 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zamykając dyskusje nad każdym z punktów.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Przewodniczący udziela głosu według kolejności zgłoszeń; w uzasadnionych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przypadkach może także udzielić głosu poza kolejnością.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Poza kolejnością Przewodniczący udziela głosu w trybie sprostowania. Wystąpienie w trybie sprostowania może trwać najdłużej 1 minutę, po upływie której Przewodniczący odbiera mówcy głos.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Radnemu nie wolno zabierać głosu bez zezwolenia Przewodniczącego.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Przewodniczący może zabierać głos w każdym momencie obrad.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5. Przewodniczący udziela  głosu mieszkańcom w debacie nad raportem o stanie gminy na zasadach określonych w ustawie a ponadto może udzielić głosu osobie nie będącej radnym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1) gdy w sprawa dotyczy bezpośrednio tej osoby lub grupy osób, której interes reprezentuje, w czasie gdy Rada obraduje nad tą sprawą,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2)  w związku z pytaniami  kierowanym do Rady  szczególnie  gdy dotyczą ważnego interesu publicznego. 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3) Osoba zadająca pytanie, treść zapytania wnosi na piśmie do Przewodniczącego Rady najpóźniej przed rozpoczęciem sesji, Zapytanie  dołączone jest do protokołu. Zapytanie musi być skierowane wyłącznie do Rady.  Przewodniczący o tym fakcie informuje Radę Gminy.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spacing w:before="24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35. 1. Przewodniczący czuwa nad sprawnym przebiegiem obrad, a zwłaszcza nad zwięzłością wystąpień radnych oraz innych osób uczestniczących w sesji.</w:t>
      </w:r>
      <w:r>
        <w:rPr>
          <w:rFonts w:ascii="Cambria" w:hAnsi="Cambria" w:asciiTheme="majorHAnsi" w:hAnsiTheme="majorHAnsi"/>
          <w:color w:val="000000"/>
          <w:sz w:val="24"/>
          <w:szCs w:val="24"/>
        </w:rPr>
        <w:t xml:space="preserve"> Wystąpienia radnych</w:t>
      </w:r>
      <w:r>
        <w:rPr>
          <w:rFonts w:ascii="Cambria" w:hAnsi="Cambria" w:asciiTheme="majorHAnsi" w:hAnsiTheme="majorHAnsi"/>
          <w:sz w:val="24"/>
          <w:szCs w:val="24"/>
        </w:rPr>
        <w:t xml:space="preserve"> w dyskusji nie mogą trwać dłużej niż 3 minut, z wyjątkiem wystąpień klubowych, które nie mogą przekraczać 5 minut.  Wystąpienia radnych w debacie nad przyjęciem uchwały budżetowej mogą trwać do 10 minut. W debacie nad raportem o stanie gminy radni zabierają głos bez ograniczeń czasowych. Przewodniczący, może ustalić inny czas przemówień i przedstawić do zatwierdzenia Radzie.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 debacie nad daną sprawą radny może zabierać głos tylko dwa razy. Powtórne przemówienie radnego w tej samej sprawie nie może trwać dłużej niż 2 minuty lub 5 minut jeżeli dotyczy wystąpień klubowych w debacie nad przyjęciem uchwały budżetowej.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Przewodniczący może czynić radnym uwagi dotyczące tematu, formy i czasu trwania ich wystąpień, a w szczególnie uzasadnionych przypadkach przywołać mówcę „do rzeczy”.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Jeżeli temat lub sposób wystąpienia albo zachowania radnego w sposób oczywisty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color w:val="00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zakłócają porządek obrad bądź uchybiają powadze sesji, gdy radny zabiera głos bez zgody przewodniczącego lub wystąpienie nie jest na temat omawianego punktu porządku obrad Przewodniczący przywołuje radnego „do porządku”, a gdy przywołanie nie odniosło skutku może odebrać mu głos, nakazując odnotowanie tego faktu w protokole.</w:t>
      </w:r>
      <w:r>
        <w:rPr>
          <w:rFonts w:ascii="Cambria" w:hAnsi="Cambria" w:asciiTheme="majorHAnsi" w:hAnsiTheme="majorHAnsi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120" w:after="200"/>
        <w:jc w:val="both"/>
        <w:rPr>
          <w:rFonts w:ascii="Cambria" w:hAnsi="Cambria" w:asciiTheme="majorHAnsi" w:hAnsiTheme="majorHAnsi"/>
          <w:color w:val="000000"/>
          <w:sz w:val="24"/>
          <w:szCs w:val="24"/>
        </w:rPr>
      </w:pPr>
      <w:r>
        <w:rPr>
          <w:rFonts w:ascii="Cambria" w:hAnsi="Cambria" w:asciiTheme="majorHAnsi" w:hAnsiTheme="majorHAnsi"/>
          <w:color w:val="000000"/>
          <w:sz w:val="24"/>
          <w:szCs w:val="24"/>
        </w:rPr>
        <w:t>5. W przypadku niezastosowania się przez radnego  do polecenia Przewodniczącego, o którym mowa w ust. 4, Przewodniczący ma prawo ponownie przywołać radnego „do porządku”, stwierdzając, że uniemożliwia on prowadzenie obrad.</w:t>
      </w:r>
    </w:p>
    <w:p>
      <w:pPr>
        <w:pStyle w:val="Normal"/>
        <w:shd w:val="clear" w:color="auto" w:fill="FFFFFF"/>
        <w:spacing w:before="120" w:after="200"/>
        <w:jc w:val="both"/>
        <w:rPr/>
      </w:pPr>
      <w:r>
        <w:rPr>
          <w:rFonts w:ascii="Cambria" w:hAnsi="Cambria" w:asciiTheme="majorHAnsi" w:hAnsiTheme="majorHAnsi"/>
          <w:color w:val="000000"/>
          <w:sz w:val="24"/>
          <w:szCs w:val="24"/>
        </w:rPr>
        <w:t>6. Radny nie dostosowujący się do poleceń Przewodniczącego, po trzykrotnym wezwaniu może być wykluczony z obrad.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7. Po uprzednim ostrzeżeniu Przewodniczący może nakazać opuszczenie sali tym osobom spośród publiczności, które swoim zachowaniem lub wystąpieniami zakłócają porządek obrad bądź naruszają powagę sesji.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8. Wójt Gminy zapewnia utrzymanie porządku w trakcie trwania obrad Rady.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36. 1. Przewodniczący udziela głosu poza kolejnością w sprawie wniosków natury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formalnej, w szczególności dotyczących: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1)  stwierdzenia quorum,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2) zmiany porządku obrad,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3) ograniczenia czasu wystąpienia dyskutantów,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4) zamknięcia listy mówców lub kandydatów,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5) zakończenia dyskusji i podjęcia uchwały,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6) zarządzenia przerwy,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7) odesłania projektu uchwały do komisji,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8) przeliczenia głosów,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9) przestrzegania Statutu.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Wnioski formalne Przewodniczący poddaje pod dyskusję po dopuszczeniu jednego głosu "za" i jednego głosu "przeciwko" wnioskowi, po czym poddaje sprawę pod głosowanie.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3. Wnioski dotyczące zmian w projektach uchwał radny składa do Przewodniczącego na piśmie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37. 1. Po wyczerpaniu listy mówców, Przewodniczący zamyka dyskusję. W razie potrzeby zarządza przerwę w celu umożliwienia właściwej Komisji, Klubowi Radnych lub Wójtowi ustosunkowania się do zgłoszonych w czasie debaty wniosków, a jeśli zaistnieje taka konieczność - przygotowania poprawek w rozpatrywanym dokumencie.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Po zamknięciu dyskusji Przewodniczący rozpoczyna procedurę głosowania.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Po zakończeniu procedury głosowania,  Przewodniczący może udzielić radnym głosu tylko w celu zgłoszenia uzasadnionego wniosku o powtórzeniu głosowania.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38. 1. Po wyczerpaniu porządku obrad Przewodniczący kończy sesję, wypowiadając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formułę "Zamykam ……… sesję Rady Gminy Jaktorów".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Czas od otwarcia sesji do jej zakończenia uważa się za czas trwania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Postanowienie ust. 2 dotyczy także sesji, która objęła więcej niż jedno posiedzenie.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39. Rada jest związana uchwałą od chwili jej podjęcia.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40. Do wszystkich osób pozostających w miejscu obrad Rady,  po zakończeniu sesji lub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posiedzenia mają zastosowanie ogólne przepisy porządkowe właściwe dla miejsca, w którym sesja się odbywa.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41. 1. Wójt zapewnia obsługę  techniczną, kancelaryjną sesji, sporządzanie protokołów w porozumieniu z Przewodniczącym Rady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Przebieg sesji rejestrowany jest na nośniku trwałym audio, który przechowuje się wraz z protokołem.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42. 1. Protokół z ostatniej sesji wykłada się do wglądu radnym w kancelarii Rady Gminy najpóźniej w terminie do 14 dni od jej zakończenia. Protokół przesłany będzie radnym także w formie elektronicznej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Protokół z sesji odzwierciedla jej przebieg.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Protokół z sesji powinien w szczególności zawierać: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numer, datę i miejsce odbywania sesji, godzinę jej rozpoczęcia i zakończenia oraz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     </w:t>
      </w:r>
      <w:r>
        <w:rPr>
          <w:rFonts w:ascii="Cambria" w:hAnsi="Cambria" w:asciiTheme="majorHAnsi" w:hAnsiTheme="majorHAnsi"/>
          <w:sz w:val="24"/>
          <w:szCs w:val="24"/>
        </w:rPr>
        <w:t>wskazywać numery uchwał, imię i nazwisko przewodniczącego obrad i protokolanta,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stwierdzenie prawomocności posiedzenia,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3) imiona i nazwiska nieobecnych członków Rady </w:t>
      </w:r>
    </w:p>
    <w:p>
      <w:pPr>
        <w:pStyle w:val="Normal"/>
        <w:rPr>
          <w:rFonts w:ascii="Cambria" w:hAnsi="Cambria" w:asciiTheme="majorHAnsi" w:hAnsiTheme="majorHAnsi"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odnotowanie przyjęcia /nie przyjęcia protokołu z poprzedniej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ustalony porządek obrad,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6)zwięzły przebieg obrad, a w szczególności krótkie streszczenie wystąpień mających istotne znaczenie  dla   omawianego  punktu porządku obrad, informacje o zgłoszonych wnioskach dotyczących zmian projektów  uchwał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,</w:t>
      </w:r>
      <w:r>
        <w:rPr>
          <w:rFonts w:ascii="Cambria" w:hAnsi="Cambria" w:asciiTheme="majorHAnsi" w:hAnsiTheme="majorHAnsi"/>
          <w:sz w:val="24"/>
          <w:szCs w:val="24"/>
        </w:rPr>
        <w:t xml:space="preserve"> odnotowanie faktów zgłoszenia pisemnych  interpelacji i zapytań składanych do Wójta.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7) przebieg głosowania z wyszczególnieniem liczby głosów: "za", "przeciw" i "wstrzymujących" oraz głosów nieważnych,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8) do protokołu załącza się wniesione na piśmie wnioski , opinie komisji ,interpelacje, zapytania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9) podpis Przewodniczącego obrad i osoby sporządzającej protokół.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10</w:t>
      </w:r>
      <w:r>
        <w:rPr>
          <w:rFonts w:ascii="Cambria" w:hAnsi="Cambria" w:asciiTheme="majorHAnsi" w:hAnsiTheme="majorHAnsi"/>
          <w:b/>
          <w:i/>
          <w:sz w:val="24"/>
          <w:szCs w:val="24"/>
        </w:rPr>
        <w:t xml:space="preserve">) </w:t>
      </w:r>
      <w:r>
        <w:rPr>
          <w:rFonts w:ascii="Cambria" w:hAnsi="Cambria" w:asciiTheme="majorHAnsi" w:hAnsiTheme="majorHAnsi"/>
          <w:b w:val="false"/>
          <w:bCs w:val="false"/>
          <w:i/>
          <w:sz w:val="24"/>
          <w:szCs w:val="24"/>
        </w:rPr>
        <w:t>w przypadku odmowy złożenia podpisu przez Przewodniczącego obrad ostatecznie o przyjęciu protokołu decyduje Rada</w:t>
      </w:r>
      <w:r>
        <w:rPr>
          <w:rFonts w:ascii="Cambria" w:hAnsi="Cambria" w:asciiTheme="majorHAnsi" w:hAnsiTheme="majorHAnsi"/>
          <w:b/>
          <w:bCs w:val="false"/>
          <w:i/>
          <w:sz w:val="24"/>
          <w:szCs w:val="24"/>
        </w:rPr>
        <w:t>.</w:t>
      </w:r>
    </w:p>
    <w:p>
      <w:pPr>
        <w:pStyle w:val="Normal"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43. 1. W okresie międzysesyjnym, nie później niż 5 dni do najbliższej sesji radni mogą zgłaszać na piśmie poprawki lub uzupełnienia do protokołu, przy czym o ich uwzględnieniu rozstrzyga Przewodniczący Rady po wysłuchaniu protokolanta i przesłuchaniu nośnika audio z nagraniem przebiegu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Przewodniczący przed głosowaniem o przyjęciu protokołu informuje Radę 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uwzględnionych poprawkach lub uzupełnieniach w protokole.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Jeżeli wniosek wskazany w ust. 1 nie zostanie uwzględniony, wnioskodawca może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wnieść sprzeciw do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Rada może w drodze głosowania uwzględnić wniesioną poprawkę lub uzupełnienie po rozpatrzeniu sprzeciwu, o jakim mowa w ust. 3.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44. 1. Do protokołu dołącza się listę obecności radnych oraz odrębną listę zaproszonych gości, teksty przyjętych przez Radę uchwał, usprawiedliwienia osób nieobecnych, oświadczenia i inne dokumenty złożone na ręce Przewodniczącego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Załącznikiem do protokołu jest lista głosowań imiennych jawnych.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45.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III. Uchwały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§ 46. 1. Uchwały, o jakich mowa w § 20 ust. 1, a także deklaracje, oświadczenia apele i opinie, o jakich mowa w § 20 ust. 2 są sporządzone w formie odrębnych dokumentów.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Przepis ust. 1 nie dotyczy postanowień proceduralnych.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47. 1. Inicjatywę uchwałodawczą, z zastrzeżeniem ust. 5, posiada każdy z radnych, klub radnych i Wójt.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Projekt uchwały powinien określać w szczególności: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tytuł uchwały,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podstawę prawną,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postanowienia merytoryczne,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określenie źródła sfinansowania realizacji uchwały,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5) określenie organu odpowiedzialnego za wykonanie uchwały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6) ustalenie terminu obowiązywania lub wejścia w życie uchwały.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Projekt uchwały powinien zostać przedłożony Radzie wraz z uzasadnieniem, w którym należy wskazać potrzebę podjęcia uchwały oraz informację o skutkach finansowych jej realizacji.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4. Projektodawca zobowiązany jest do  zbadania wnoszonego projektu uchwały co do zgodności z obowiązującym prawem.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Obywatelska inicjatywa uchwałodawcza regulowana jest odrębną uchwałą.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48. 1. Uchwały Rady powinny być zredagowane w sposób zwięzły, syntetyczny, przy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użyciu wyrażeń w ich powszechnym znaczeniu. W projektach uchwał należy unikać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posługiwania się wyrażeniami specjalistycznymi, zapożyczonymi z języków obcych.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 uchwałach podaje się: nr sesji (cyfry rzymskie), kolejny nr uchwały (cyfry arabskie), rok podjęcia uchwały.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49. 1.Uchwały Rady podpisuje Przewodniczący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 Przewodniczący Rady zobowiązany jest doręczać uchwały Wójtowi najpóźniej w ciągu 7 dni od dnia zakończenia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50.  Wójt ewidencjonuje oryginały uchwał w rejestrze uchwał i przechowuje wraz 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protokołami sesji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IV, Procedura głosowania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51. 1. Głosowania jawne na sesjach rady odbywają się za pomocą elektronicznych urządzeń umożliwiających sporządzenie i utrwalenie imiennego wykazu głosowań radnych. Dodatkowo radny sygnalizuje sposób głosowania poprzez podniesienie ręki.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2. W przypadku gdy przeprowadzenie głosowania za pomocą elektronicznych urządzeń nie jest możliwe z przyczyn technicznych przeprowadza się głosowanie imienne. 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3. Głosowanie imienne odbywa się w taki sposób, że po wywołaniu kolejno z listy przez Przewodniczącego obrad, lub osobę przez niego upoważnioną, radni wypowiadają się czy są „za” uchwałą, kandydaturą lub wnioskiem, „przeciw”, czy „wstrzymuje się od głosu”.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Głosowanie jawne zarządza i przeprowadza Przewodniczący obrad, przelicza oddane głosy „za”, „przeciw” i „wstrzymujące się”, sumuje je i porównując z listą radnych obecnych na sesji, względnie ze składem lub ustawowym składem rady, nakazuje odnotowanie wyników głosowania w protokole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Wyniki głosowania jawnego ogłasza Przewodniczący obrad.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6. Imienne wykazy głosowań radnych nad uchwałami Rady udostępnia się w Biurze Rady. Podlegają one niezwłocznemu opublikowaniu w Biuletynie Informacji Publicznej Gminy Jaktorów. 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7. Głosowanie jawne, w obszarze innym niż nad uchwałą Rady, odbywa się poprzez podniesienie ręki.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52. 1. W głosowaniu tajnym radni głosują za pomocą kart ostemplowanych pieczęcią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Rady. Głosowanie przeprowadza wybrana z grona Rady Komisja Skrutacyjna z wyłonionym spośród siebie przewodniczącym.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Komisja Skrutacyjna przed przystąpieniem do głosowania objaśnia sposób głosowania i przeprowadza je, wyczytując kolejno radnych z listy obecności.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Kart do głosowania nie może być więcej niż radnych obecnych na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Po przeliczeniu głosów Przewodniczący Komisji Skrutacyjnej odczytuje protokół, podając wynik głosowania.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Karty z oddanymi głosami i protokół głosowania stanowią załącznik do protokołu sesji.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53. 1. Przewodniczący obrad przed poddaniem wniosku pod głosowanie odczytuje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Radzie proponowaną treść wniosku w taki sposób, aby  wniosek nie budził wątpliwości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,</w:t>
      </w:r>
      <w:r>
        <w:rPr>
          <w:rFonts w:ascii="Cambria" w:hAnsi="Cambria" w:asciiTheme="majorHAnsi" w:hAnsiTheme="majorHAnsi"/>
          <w:sz w:val="24"/>
          <w:szCs w:val="24"/>
        </w:rPr>
        <w:t xml:space="preserve"> co do intencji wnioskodawcy.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 pierwszej kolejności Przewodniczący obrad poddaje pod głosowanie wniosek najdalej idący, jeśli może to wykluczyć potrzebę głosowania nad pozostałymi wnioskami. Ewentualny spór co do tego, który z wniosków jest najdalej idący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,</w:t>
      </w:r>
      <w:r>
        <w:rPr>
          <w:rFonts w:ascii="Cambria" w:hAnsi="Cambria" w:asciiTheme="majorHAnsi" w:hAnsiTheme="majorHAnsi"/>
          <w:sz w:val="24"/>
          <w:szCs w:val="24"/>
        </w:rPr>
        <w:t xml:space="preserve"> rozstrzyga Przewodniczący obrad.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W przypadku głosowania w sprawie wyborów osób, Przewodniczący obrad przed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zamknięciem listy kandydatów zapytuje każdego z nich czy zgadza się kandydować i po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otrzymaniu odpowiedzi twierdzącej    zamyka  listę kandydatów, a następnie zarządza wybory.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Przepis ust. 3 nie ma zastosowania, gdy nieobecny kandydat złożył uprzednio zgodę na piśmie.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54. 1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 Głosowanie nad poprawkami do poszczególnych paragrafów lub ustępów projektu uchwały następuje według ich kolejności, z tym, że w pierwszej kolejności Przewodniczący obrad poddaje pod głosowanie te poprawki, których przyjęcie lub odrzucenie rozstrzyga o innych poprawkach.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W przypadku przyjęcia poprawki wykluczającej inne poprawki do projektu uchwały,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poprawek tych nie poddaje się pod głosowanie.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W przypadku zgłoszenia do tego samego fragmentu projektu uchwały kilku poprawek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stosuje się zasadę określoną w § 52 ust. 2.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Przewodniczący obrad zarządza głosowanie w ostatniej kolejności za przyjęciem uchwały w całości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z uwzględnieniem zmian wynikających  z poprawek wniesionych do projektu uchwały.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6. Przewodniczący obrad może odroczyć głosowanie, o jakim mowa w ust. 5 ogłosić przerwę na czas potrzebny do stwierdzenia przez projektodawcę  oraz właściwą Komisję Rady , czy wskutek przyjętych poprawek nie zachodzi sprzeczność pomiędzy poszczególnymi postanowieniami uchwały.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7. 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Poprawki wnioski i  proponowane zmiany do projektu uchwały wnoszone są na piśmie</w:t>
      </w:r>
      <w:r>
        <w:rPr>
          <w:rFonts w:ascii="Cambria" w:hAnsi="Cambria" w:asciiTheme="majorHAnsi" w:hAnsiTheme="majorHAnsi"/>
          <w:b/>
          <w:bCs w:val="false"/>
          <w:i/>
          <w:iCs w:val="false"/>
          <w:sz w:val="24"/>
          <w:szCs w:val="24"/>
        </w:rPr>
        <w:t>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V. Radni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55. 1. Radni potwierdzają swoją obecność na sesjach i posiedzeniach komisji podpisem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na liście obecności.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Radny może usprawiedliwić swoją nieobecność, składając stosowne pisemne wyjaśnienia na ręce Przewodniczącego Rady lub przewodniczącego komisji.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56. 1.  W miarę potrzeby radni mogą  przyjmować w swoich okręgach wyborczych - w terminie i miejscu podanym uprzednio do wiadomości  mieszkańców.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Wójt Gminy w takich przypadkach zapewni Radnemu lokal dla takich spotkań.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Osoby, które chciałyby złożyć skargi, i wnioski czy postulaty Radnemu zgłaszają ten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zamiar do biura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57. 1. W przypadku wniosku pracodawcy zatrudniającego radnego o rozwiązanie z nim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stosunku pracy, Rada może powołać komisję doraźną do szczegółowego zbadania wszystkich okoliczności sprawy.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Komisja przedkłada swoje ustalenia i propozycje na piśmie Przewodniczącemu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Przed podjęciem uchwały w przedmiocie wskazanym w ust. 1 Rada powinna umożliwić radnemu złożenie wyjaśnień.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58.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VI. Komisje Rady Gminy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59.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60. 1. Komisja działa podczas posiedzeń. 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Posiedzenia Komisji stałych zwołuje Przewodniczący komisji w sprawach dotyczących zakresu działania komisji.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Członkowie komisji są powiadamiani o posiedzeniu komisji na co najmniej 4 dni przed jej terminem. Informacja o powyższym podlega wywieszeniu na tablicy ogłoszeń w Urzędzie Gminy, stronie internetowej Urzędu na 4 dni przed jej posiedzeniem. W szczególnych przypadkach dopuszcza się powiadomienie w terminach krótszych.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4. Posiedzenia odbywają się zgodnie z planem pracy komisji oraz w miarę potrzeb, 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Posiedzenia komisji są protokołowane. Protokolanta wybiera komisja ze swego grona.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6. Komisje podlegają Radzie, której przedstawiają plan pracy na początku roku kalendarzowego.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61. Do zadań przewodniczącego komisji należy:</w:t>
      </w:r>
    </w:p>
    <w:p>
      <w:pPr>
        <w:pStyle w:val="Normal"/>
        <w:spacing w:before="240" w:after="20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1) kierowanie pracami komisji,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2) inicjatywa w opracowaniu projektów planów pracy,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3) ustalanie terminów i porządku dziennego posiedzeń,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4) czuwanie nad przygotowaniem i organizacją posiedzeń,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5) dbałość o dostarczenie członkom komisji niezbędnych materiałów i dokumentacji,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6) przewodniczenie posiedzeniom komisji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62. 1. Prawomocność obrad komisji stwierdza przewodniczący komisji otwierając posiedzenie. W przypadku braku wymaganego quorum wyznacza nowy termin posiedzenia.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2. Po otwarciu posiedzenia przewodniczący komisji przedstawia do przyjęcia projekt porządku obrad, protokół z poprzedniego posiedzenia a także odpowiedzi na wnioski i opinie.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Dopuszcza się protokołowanie posiedzenia przez osobę spoza składu komisji.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63. 1. Rozpatrzenie każdej ze spraw wniesionych pod obrady komisji winno się zakończyć sformułowaniem i przyjęciem przez komisję wniosku lub opinii.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Opinie i wnioski komisja podejmuje zwykłą większością głosów w obecności co najmniej połowy składu komisji.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 Pisemne opinie dotyczące projektów uchwał komisja przedstawia Przewodniczącemu Rady na sesji przed podjęciem głosowania w sprawie uchwały podając wynik głosowania.</w:t>
      </w:r>
    </w:p>
    <w:p>
      <w:pPr>
        <w:pStyle w:val="Normal"/>
        <w:rPr>
          <w:rFonts w:ascii="Cambria" w:hAnsi="Cambria" w:asciiTheme="majorHAnsi" w:hAnsiTheme="majorHAnsi"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4 Wnioski i opinie kierowane do Wójta przewodniczący komisji przekazuje 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na piśmie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Wójt powinien się ustosunkować do przekazanych wniosków i opinii w ciągu 14 dni od daty ich otrzymania i złożyć pisemne stanowisko przewodniczącemu komisji. W przypadku negatywnego stanowiska wymagane jest jego uzasadnienie.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6. Komisja, której wniosek lub opinia nie zostały uwzględnione przez adresata, może wnioskować o podjęcie sprawy na sesji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7. Z każdego posiedzenia komisji sporządza się protokół.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64. 1. Komisje mogą odbywać wspólne posiedzenia </w:t>
      </w:r>
    </w:p>
    <w:p>
      <w:pPr>
        <w:pStyle w:val="Normal"/>
        <w:tabs>
          <w:tab w:val="clear" w:pos="708"/>
          <w:tab w:val="left" w:pos="1701" w:leader="none"/>
        </w:tabs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Na  posiedzeniu wspólnych komisji omawiane są wszystkie sprawy zgodnie z kompetencją tych komisji. Głosowanie każda komisja   odbywa  samodzielnie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3. Obrady wspólnych posiedzeń prowadzą przewodniczący komisji uczestniczących.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4. Protokół z posiedzenia każda komisja sporządza samodzielnie.</w:t>
      </w:r>
    </w:p>
    <w:p>
      <w:pPr>
        <w:pStyle w:val="Normal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65.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66.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67. Ustalenia komisji mogą mieć formy: projektów uchwał, opinii, wniosków, sprawozdań, rezolucji, oświadczeń, apeli itp. 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VI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Zasady i tryb działania Komisji Rewizyjnej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I. Organizacja Komisji Rewizyjnej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68. </w:t>
      </w:r>
      <w:r>
        <w:rPr>
          <w:rFonts w:ascii="Cambria" w:hAnsi="Cambria" w:asciiTheme="majorHAnsi" w:hAnsiTheme="majorHAnsi"/>
          <w:i/>
          <w:sz w:val="24"/>
          <w:szCs w:val="24"/>
        </w:rPr>
        <w:t>(uchylony)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69. Przewodniczący Komisji Rewizyjnej organizuje pracę Komisji Rewizyjnej i prowadzi jej obrady. W przypadku nieobecności Przewodniczącego Komisji Rewizyjnej lub niemożności działania, jego zadania wykonuje jego Zastępca.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§ 70. 1. Członkowie Komisji Rewizyjnej podlegają wyłączeniu od udziału w jej działaniach w sprawach, w których może powstać uzasadnione podejrzenie o ich stronniczość lub interesowność.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2. O wyłączeniu członków Komisji Rewizyjnej decyduje Rada.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3. Wyłączony Zastępca Przewodniczącego Komisji Rewizyjnej lub członek Komisji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Rewizyjnej może odwołać się na piśmie od decyzji o wyłączeniu do Rady - w terminie 7 dni od daty powzięcia wiadomości o treści tej decyzji.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II. Zasady kontroli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71. 1. Komisja Rewizyjna kontroluje działalność Wójta, gminnych jednostek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organizacyjnych i jednostek pomocniczych Gminy pod względem: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1) legalności,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2) gospodarności,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3) rzetelności,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4) celowości,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oraz zgodności dokumentacji ze stanem faktycznym.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Komisja Rewizyjna bada w szczególności gospodarkę finansową kontrolowanych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podmiotów, w tym wykonanie budżetu Gminy.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72. Komisja Rewizyjna wykonuje inne zadania kontrolne na zlecenie Rady w zakresie i w formach wskazanych w uchwałach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73. Komisja Rewizyjna przeprowadza następujące rodzaje kontroli: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kompleksowe - obejmujące całość działalności kontrolowanego podmiotu lub obszerny zespół działań tego podmiotu,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problemowe - obejmujące wybrane zagadnienia lub zagadnienie z zakresu działalności kontrolowanego podmiotu, stanowiące niewielki fragment w jego działalności,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sprawdzające - podejmowane w celu ustalenia, czy wyniki poprzedniej kontroli zostały uwzględnione w toku postępowania danego podmiotu.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74. 1. Komisja Rewizyjna przeprowadza kontrole kompleksowe w zakresie ustalonym w jej planie pracy, zatwierdzonym przez Radę.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2. Rada może podjąć decyzję w sprawie przeprowadzenia kontroli kompleksowej nie objętej planem, o jakim mowa w ust. 1.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75. Kontrola kompleksowa nie powinna trwać dłużej niż 15 dni roboczych, a kontrola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problemowa i sprawdzająca - nie dłużej niż 5 dni roboczych.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76. 1. Kontroli Komisji Rewizyjnej nie podlegają zamierzenia przed ich zrealizowaniem, co w szczególności dotyczy projektów dokumentów mających stanowić podstawę określonych działań (kontrola wstępna).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Rada może nakazać rozszerzenie lub zawężenie zakresu i przedmiotu kontroli.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Uchwały Rady, o których mowa w ust. 3 wykonywane są niezwłocznie.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Komisja Rewizyjna jest obowiązana do przeprowadzenia kontroli w każdym przypadku podjęcia takiej decyzji przez Radę. Dotyczy to zarówno kontroli kompleksowych, jak i kontroli problemowych oraz sprawdzających.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77. 1. Postępowanie kontrolne przeprowadza się w sposób umożliwiający bezstronne 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rzetelne ustalenie stanu faktycznego w zakresie działalności kontrolowanego podmiotu, rzetelne jego udokumentowanie i ocenę kontrolowanej działalności według kryteriów ustalonych w § 71.ust. 1.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Stan faktyczny ustala się na podstawie dowodów zebranych w toku postępowania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kontrolnego.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Jako dowód może być wykorzystane wszystko, co nie jest sprzeczne z prawem. Jako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dowody mogą być wykorzystane w szczególności: dokumenty, wyniki oględzin, zeznania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świadków, opinie biegłych oraz pisemne wyjaśnienia i oświadczenia kontrolowanych.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  <w:r>
        <w:br w:type="page"/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bookmarkStart w:id="1" w:name="_GoBack"/>
      <w:bookmarkEnd w:id="1"/>
      <w:r>
        <w:rPr>
          <w:rFonts w:ascii="Cambria" w:hAnsi="Cambria" w:asciiTheme="majorHAnsi" w:hAnsiTheme="majorHAnsi"/>
          <w:sz w:val="24"/>
          <w:szCs w:val="24"/>
        </w:rPr>
        <w:t>III.. Tryb kontroli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78. 1. Kontroli kompleksowych dokonują w imieniu Komisji Rewizyjnej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wyznaczeni członkowie  Komisji w składzie niezbędnym do prawidłowego przeprowadzenia kontroli jednak nie mniej niż dwóch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Kontrole przeprowadzane są na podstawie pisemnego upoważnienia wydanego przez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Przewodniczącego Komisji Rewizyjnej, określającego kontrolowany podmiot, zakres kontroli oraz osoby wydelegowane do przeprowadzenia kontroli.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Kontrolujący obowiązani są przed przystąpieniem do czynności kontrolnych okazać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kierownikowi kontrolowanego podmiotu upoważnienia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79. 1. W razie powzięcia w toku kontroli uzasadnionego podejrzenia popełnienia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przestępstwa, kontrolujący niezwłocznie zawiadamia o tym kierownika kontrolowanej jednostki, Wójta oraz Radę Gminy wskazując dowody uzasadniające zawiadomienie.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Jeżeli podejrzenie dotyczy osoby Wójta kontrolujący zawiadamia o tym Przewodniczącego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80. 1. Kierownik kontrolowanego podmiotu obowiązany jest zapewnić warunki i środki dla prawidłowego przeprowadzenia kontroli.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Kierownik kontrolowanego podmiotu obowiązany jest w szczególności przedkładać na żądanie kontrolujących dokumenty i materiały niezbędne do przeprowadzenia kontroli oraz umożliwić kontrolującym wstęp do obiektów i pomieszczeń kontrolowanego podmiotu.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Kierownik kontrolowanego podmiotu, który odmówi wykonania czynności, o których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mowa w ust. 1 i 2, obowiązany jest do niezwłocznego złożenia na ręce osoby kontrolującej pisemnego wyjaśnienia.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Na żądanie kontrolujących, kierownik kontrolowanego podmiotu obowiązany jest udzielić ustnych i pisemnych wyjaśnień, także w przypadkach innych, niż określone w ust. 3.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81.1. Czynności kontrolne wykonywane są w miarę możliwości w dniach oraz godzinach pracy kontrolowanego podmiotu.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IV. Protokoły kontroli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82. 1. Kontrolujący sporządzają z przeprowadzonej kontroli - w terminie 14 dni od daty jej zakończenia - protokół pokontrolny, obejmujący: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nazwę i adres kontrolowanego podmiotu,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imię i nazwisko kontrolującego (kontrolujących),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daty rozpoczęcia i zakończenia czynności kontrolnych,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określenie przedmiotowego zakresu kontroli i okresu objętego kontrolą,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5) imię i nazwisko kierownika kontrolowanego podmiotu,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6) przebieg i wynik czynności kontrolnych, a w szczególności wnioski kontroli wskazujące na stwierdzenie nieprawidłowości w działalności kontrolowanego podmiotu oraz wskazanie dowodów potwierdzających ustalenia zawarte w protokole,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7) datę i miejsce podpisania protokołu,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8) podpisy kontrolujących i kierownika kontrolowanego podmiotu, lub notatkę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 odmowie podpisania protokołu z podaniem przyczyn odmowy.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Protokół pokontrolny może także zawierać wnioski oraz propozycje co do sposobu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usunięcia nieprawidłowości stwierdzonych w wyniku kontroli.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83. 1. W przypadku odmowy podpisania protokołu przez kierownika kontrolowanego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podmiotu, jest on obowiązany do złożenia - w terminie 3 dni od daty odmowy – pisemnego wyjaśnienia jej przyczyn.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Wyjaśnienia, o których mowa w ust. 1 składa się na ręce Przewodniczącego Komisji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Rewizyjnej.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84. 1. Kierownik kontrolowanego podmiotu może złożyć na ręce Przewodniczącego Rady uwagi dotyczące kontroli i jej wyników.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Uwagi, o których mowa w ust. 1 składa się w terminie 7 dni od daty przedstawienia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kierownikowi kontrolowanego podmiotu protokołu pokontrolnego do podpisania.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85. Protokół pokontrolny sporządza się w trzech egzemplarzach, które - w terminie 3 dni od daty podpisania protokołu - otrzymują: Przewodniczący Rady, Przewodniczący Komisji Rewizyjnej i kierownik kontrolowanego podmiotu.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V. Plany pracy i sprawozdania Komisji Rewizyjnej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86. 1. Komisja Rewizyjna przedkłada Radzie do zatwierdzenia plan pracy w terminie do dnia 31 stycznia każdego roku.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Plan przedłożony Radzie musi zawierać co najmniej: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terminy odbywania posiedzeń,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terminy i wykaz jednostek, które zostaną poddane kontroli kompleksowej.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Rada może zatwierdzić jedynie część planu pracy Komisji Rewizyjnej; przystąpienie do wykonywania kontroli kompleksowych może nastąpić po zatwierdzeniu planu pracy lub jego części.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§ 87. 1. Komisja Rewizyjna składa Radzie - w terminie do dnia 30 kwietnia każdego roku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roczne sprawozdanie ze swojej działalności w roku poprzednim.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Sprawozdanie powinno zawierać: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1) liczbę, przedmiot, miejsca, rodzaj i czas przeprowadzonych kontroli,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wykaz najważniejszych nieprawidłowości wykrytych w toku kontroli,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wykaz uchwał podjętych przez Komisję Rewizyjną,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4) wykaz analiz kontroli dokonanych przez inne podmioty wraz z najważniejszymi wnioskami, wynikającymi z tych kontroli,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Komisja składa Radzie ocenę wykonania budżetu Gminy za rok ubiegły oraz wniosek w sprawie absolutorium do 15 czerwca.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Poza przypadkiem określonym w ust. 1, Komisja Rewizyjna składa sprawozdanie ze swej działalności po podjęciu stosownej uchwały Rady, określającej przedmiot i termin złożenia sprawozdania.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VI.  Posiedzenia Komisji Rewizyjnej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88. 1. Komisja Rewizyjna obraduje na posiedzeniach zwoływanych przez jej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Przewodniczącego, zgodnie z zatwierdzonym planem pracy oraz w miarę potrzeb.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Posiedzenia, mogą być zwoływane z własnej inicjatywy Przewodniczącego Komisji Rewizyjnej, a także na pisemny umotywowany wniosek: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Przewodniczącego Rady: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nie mniej niż 4 radnych,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nie mniej niż 2 członków Komisji Rewizyjnej.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 Przewodniczący Komisji Rewizyjnej może zaprosić na jej posiedzenia: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radnych nie będących członkami Komisji Rewizyjnej,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osoby zaangażowane na wniosek Komisji Rewizyjnej w charakterze biegłych lub ekspertów.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5.  Ograniczenie jawności posiedzeń Komisji może wynikać wyłącznie z ustaw.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6. Z posiedzenia Komisji Rewizyjnej należy sporządzać protokół, który winien być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podpisany przez wszystkich członków komisji uczestniczących w posiedzeniu.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7. Informacja o terminie posiedzenia Komisji Rewizyjnej podlega upublicznieniu przez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wywieszenie na tablicy ogłoszeń w Urzędzie.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89. Uchwały Komisji Rewizyjnej zapadają zwykłą większością głosów w obecności co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najmniej połowy składu Komisji w głosowaniu jawnym.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90. Obsługę biurową Komisji Rewizyjnej zapewnia Wójt.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91. 1. Komisja Rewizyjna może korzystać z porad, opinii i ekspertyz osób posiadających wiedzę fachową w zakresie związanym z przedmiotem jej działania.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92. 1. Komisja Rewizyjna może współdziałać w wykonywaniu funkcji kontrolnej z innymi komisjami Rady, w zakresie ich właściwości rzeczowej.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Współdziałanie może polegać w szczególności na wymianie uwag, informacji 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doświadczeń dotyczących działalności kontrolnej.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3. Przewodniczący Komisji Rewizyjnej może zwracać się do radnych mających kwalifikacje w zakresie tematyki objętej kontrolą o udzielenie opinii na temat zebranych materiałów </w:t>
      </w:r>
    </w:p>
    <w:p>
      <w:pPr>
        <w:pStyle w:val="Normal"/>
        <w:rPr>
          <w:rFonts w:ascii="Cambria" w:hAnsi="Cambria" w:asciiTheme="majorHAnsi" w:hAnsiTheme="majorHAnsi"/>
          <w:strike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Do radnych współdziałających z Komisją Rewizyjną w zakresie wymienionym w ust. 2 stosuje się odpowiednio przepisy niniejszego rozdziału.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93. Komisja Rewizyjna może występować do organów Gminy w sprawie wniosków 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przeprowadzenie kontroli przez Regionalną Izbę Obrachunkową, Najwyższą Izbę Kontroli lub inne organy kontroli.</w:t>
      </w:r>
    </w:p>
    <w:p>
      <w:pPr>
        <w:pStyle w:val="Nagwek41"/>
        <w:keepNext w:val="true"/>
        <w:keepLines/>
        <w:shd w:val="clear" w:color="auto" w:fill="auto"/>
        <w:spacing w:lineRule="exact" w:line="220" w:before="0" w:after="238"/>
        <w:jc w:val="center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bookmarkStart w:id="2" w:name="bookmark4"/>
      <w:bookmarkEnd w:id="2"/>
      <w:r>
        <w:rPr>
          <w:rFonts w:ascii="Cambria" w:hAnsi="Cambria" w:asciiTheme="majorHAnsi" w:hAnsiTheme="majorHAnsi"/>
          <w:b w:val="false"/>
          <w:sz w:val="24"/>
          <w:szCs w:val="24"/>
        </w:rPr>
        <w:t>Rozdział VI a</w:t>
      </w:r>
    </w:p>
    <w:p>
      <w:pPr>
        <w:pStyle w:val="Nagwek41"/>
        <w:keepNext w:val="true"/>
        <w:keepLines/>
        <w:shd w:val="clear" w:color="auto" w:fill="auto"/>
        <w:spacing w:lineRule="exact" w:line="220" w:before="0" w:after="238"/>
        <w:jc w:val="center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bookmarkStart w:id="3" w:name="bookmark5"/>
      <w:bookmarkEnd w:id="3"/>
      <w:r>
        <w:rPr>
          <w:rFonts w:ascii="Cambria" w:hAnsi="Cambria" w:asciiTheme="majorHAnsi" w:hAnsiTheme="majorHAnsi"/>
          <w:b w:val="false"/>
          <w:sz w:val="24"/>
          <w:szCs w:val="24"/>
        </w:rPr>
        <w:t>Zasady i tryb działania Komisji Skarg, Wniosków i Petycji</w:t>
      </w:r>
    </w:p>
    <w:p>
      <w:pPr>
        <w:pStyle w:val="Teksttreci21"/>
        <w:shd w:val="clear" w:color="auto" w:fill="auto"/>
        <w:spacing w:before="0" w:after="0"/>
        <w:ind w:hanging="0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93a. 1. Pracą Komisji Skarg ,Wniosków i Petycji zwanej dalej „komisją” kieruje jej przewodniczący.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Przewodniczący komisji: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924" w:leader="none"/>
        </w:tabs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organizuje pracę komisji;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948" w:leader="none"/>
        </w:tabs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zwołuje posiedzenia komisji i kieruje jej obradami;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948" w:leader="none"/>
        </w:tabs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składa Radzie sprawozdanie z działalności komisji przynajmniej raz w roku.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 przypadku nieobecności przewodniczącego komisji zadania przewodniczącego komisji wykonuje wiceprzewodniczący komisji 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Komisja rozpatruje i rozstrzyga sprawy na posiedzeniu zwykłą większością głosów w obecności co najmniej połowy składu komisji. W przypadku równej liczby głosów, decyduje głos przewodniczącego komisji.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/>
      </w:pPr>
      <w:r>
        <w:rPr>
          <w:rFonts w:ascii="Cambria" w:hAnsi="Cambria" w:asciiTheme="majorHAnsi" w:hAnsiTheme="majorHAnsi"/>
          <w:sz w:val="24"/>
          <w:szCs w:val="24"/>
        </w:rPr>
        <w:t>Zawiadomienie o posiedzeniu komisji wraz z porządkiem obrad powinno być dostarczone członkom komisji co najmniej na 4 dni przed wyznaczonym terminem posiedzenia.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 posiedzenia komisji sporządza się protokół, który podpisuje przewodniczący komisji lub wiceprzewodniczący komisji jeżeli przewodniczy obradom.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Komisja rozpatrując sprawę i prowadząc postępowanie wyjaśniające w związku ze złożoną skargą, wnioskiem lub petycją może:</w:t>
      </w:r>
    </w:p>
    <w:p>
      <w:pPr>
        <w:pStyle w:val="Teksttreci21"/>
        <w:numPr>
          <w:ilvl w:val="0"/>
          <w:numId w:val="6"/>
        </w:numPr>
        <w:shd w:val="clear" w:color="auto" w:fill="auto"/>
        <w:tabs>
          <w:tab w:val="clear" w:pos="708"/>
          <w:tab w:val="left" w:pos="1088" w:leader="none"/>
        </w:tabs>
        <w:spacing w:lineRule="auto" w:line="24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wystąpić do Wójta bądź kierownika jednostki organizacyjnej gminy z wnioskiem o zajęcie stanowiska, złożenie ustnie na posiedzeniu komisji, bądź pisemne dodatkowych wyjaśnień w zakresie zarzutów stanowiących przedmiot skargi, wniosku lub petycji oraz o udostępnienie dokumentacji źródłowej w danej sprawie,</w:t>
      </w:r>
    </w:p>
    <w:p>
      <w:pPr>
        <w:pStyle w:val="Teksttreci21"/>
        <w:numPr>
          <w:ilvl w:val="0"/>
          <w:numId w:val="6"/>
        </w:numPr>
        <w:shd w:val="clear" w:color="auto" w:fill="auto"/>
        <w:tabs>
          <w:tab w:val="clear" w:pos="708"/>
          <w:tab w:val="left" w:pos="1088" w:leader="none"/>
        </w:tabs>
        <w:spacing w:lineRule="auto" w:line="24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wysłuchać wyjaśnień skarżącego, wnioskodawcy lub składającego petycję,</w:t>
      </w:r>
    </w:p>
    <w:p>
      <w:pPr>
        <w:pStyle w:val="Teksttreci21"/>
        <w:numPr>
          <w:ilvl w:val="0"/>
          <w:numId w:val="6"/>
        </w:numPr>
        <w:shd w:val="clear" w:color="auto" w:fill="auto"/>
        <w:tabs>
          <w:tab w:val="clear" w:pos="708"/>
          <w:tab w:val="left" w:pos="1088" w:leader="none"/>
        </w:tabs>
        <w:spacing w:lineRule="auto" w:line="24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zbierać i gromadzić materiały i wyjaśnienia 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Komisja przygotowuje projekt uchwały Rady w rozpatrywanej sprawie wraz z uzasadnieniem.</w:t>
      </w:r>
    </w:p>
    <w:p>
      <w:pPr>
        <w:pStyle w:val="Teksttreci21"/>
        <w:numPr>
          <w:ilvl w:val="0"/>
          <w:numId w:val="4"/>
        </w:numPr>
        <w:shd w:val="clear" w:color="auto" w:fill="auto"/>
        <w:spacing w:lineRule="exact" w:line="370" w:before="0" w:after="0"/>
        <w:ind w:left="284" w:hanging="284"/>
        <w:jc w:val="lef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 przypadku stwierdzenia w trakcie postępowania, że Rada nie jest organem właściwym do rozpatrzenia skargi, wniosku lub petycji, przewodniczący komisji niezwłocznie informuje o tym Przewodniczącego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VII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Zasady działania klubów radnych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§ 94. 1. Warunkiem utworzenia klubu jest zadeklarowanie w nim udziału przez co najmniej 3 radnych.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Powstanie klubu musi zostać niezwłocznie zgłoszone Przewodniczącemu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W zgłoszeniu podaje się: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nazwę klubu,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listę członków,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3) imię i nazwisko przewodniczącego klubu.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W razie zmiany składu klubu lub jego rozwiązania przewodniczący klubu jest obowiązany  do niezwłocznego poinformowania o tym Przewodniczącego Rady.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§ 95 . 1. Kluby działają wyłącznie w ramach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Przewodniczący Rady prowadzi rejestr klubów.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96. 1. Kluby działają w okresie kadencji Rady. Upływ kadencji Rady jest równoznaczny z rozwiązaniem klubów.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Kluby mogą ulegać wcześniejszemu rozwiązaniu na mocy uchwał ich członków,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podejmowanych bezwzględną większością w obecności co najmniej połowy członków klubu.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Kluby podlegają rozwiązaniu uchwałą Rady, gdy liczba ich członków spadnie poniżej 3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97. Prace klubów organizują przewodniczący klubów, wybierani przez członków klubu.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98. 1. Kluby mogą uchwalać własne regulaminy.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Regulaminy klubów nie mogą być sprzeczne ze Statutem Gminy.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Przewodniczący klubów są obowiązani do niezwłocznego przedkładania regulaminów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klubów Przewodniczącemu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4. Postanowienie ust. 3 dotyczy także zmian regulaminów.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99. 1. Klubom przysługują uprawnienia wnioskodawcze i opiniodawcze w zakresie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organizacji i trybu działania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Kluby mogą przedstawiać swoje stanowisko na sesji Rady wyłącznie przez swych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przedstawicieli.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100. Na wniosek przewodniczących klubów Wójt powinien zapewnić klubom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organizacyjne warunki w zakresie niezbędnym do ich funkcjonowania.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VIII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Tryb pracy Wójta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101.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4"/>
          <w:szCs w:val="24"/>
        </w:rPr>
        <w:t>§ 102. Wójt może uczestniczyć  w sesjach Rady.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103. Komisje Rady mogą wnosić o przybycie Wójta na ich posiedzenie. Wójt może wyznaczyć osobę lub osoby do uczestnictwa w tych posiedzeniach.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104. Informacja Wójta o jakiej mowa w § 30 pkt 3 powinna dotyczyć w szczególności: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1)  podjętych zarządzeń,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2) uchylonych uchwał, </w:t>
      </w:r>
    </w:p>
    <w:p>
      <w:pPr>
        <w:pStyle w:val="Normal"/>
        <w:rPr>
          <w:rFonts w:ascii="Cambria" w:hAnsi="Cambria" w:asciiTheme="majorHAnsi" w:hAnsiTheme="majorHAnsi"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3) rozstrzygniętych przetargów, "zamówień z wolnej ręki",</w:t>
      </w:r>
    </w:p>
    <w:p>
      <w:pPr>
        <w:pStyle w:val="Normal"/>
        <w:rPr>
          <w:rFonts w:ascii="Cambria" w:hAnsi="Cambria" w:asciiTheme="majorHAnsi" w:hAnsiTheme="majorHAnsi"/>
          <w:color w:val="FF0000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4) informacji nt. realizacji uchwał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5) istotnych działań Wójta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6) informacji z bieżącej działalności w ramach Stowarzyszeń, w których działa Gmina.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105. (</w:t>
      </w:r>
      <w:r>
        <w:rPr>
          <w:rFonts w:ascii="Cambria" w:hAnsi="Cambria" w:asciiTheme="majorHAnsi" w:hAnsiTheme="majorHAnsi"/>
          <w:i/>
          <w:sz w:val="24"/>
          <w:szCs w:val="24"/>
        </w:rPr>
        <w:t>uchylony</w:t>
      </w:r>
      <w:r>
        <w:rPr>
          <w:rFonts w:ascii="Cambria" w:hAnsi="Cambria" w:asciiTheme="majorHAnsi" w:hAnsiTheme="majorHAnsi"/>
          <w:sz w:val="24"/>
          <w:szCs w:val="24"/>
        </w:rPr>
        <w:t>)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Rozdział IX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Zasady dostępu i korzystania przez obywateli z dokumentów Rady, Komisji i Wójta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106. Obywatelom udostępnia się dokumenty Rady, Komisji  i Wójta na zasadach określonych w ustawach.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107. Protokoły z posiedzeń Rady i Komisji oraz innych jednostek pomocniczych Gminy podlegają udostępnieniu po ich formalnym przyjęciu - zgodnie z obowiązującymi przepisami prawa oraz Statutem.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108. 1. Dokumenty z zakresu działania Rady i Komisji udostępnia się w Biurze Rady w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godzinach pracy Urzędu.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2. Dokumenty z zakresu działania Wójta oraz Urzędu udostępniane są w Sekretariacie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Urzędu w godzinach pracy Urzędu.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3. Ponadto dokumenty, o jakich mowa w ust. 1 i 2 są dostępne w powszechnie dostępnych zbiorach danych.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109. Realizacja uprawnień określonych w § 107 i 108 może się odbywać wyłącznie w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Urzędzie w asyście pracownika Urzędu.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§ 110. Uprawnienia określone w § 107 i 108 nie znajdują zastosowania: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1) w przypadku wyłączenia - jawności - na podstawie ustaw,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2) gdy informacje stanowią prawem chronione tajemnice,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3) w odniesieniu do spraw indywidualnych z zakresu administracji publicznej, o ile ustawa nie stanowi inaczej.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ZAŁĄCZNIK Nr 1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MAPA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grafika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ZAŁĄCZNIK Nr 2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HERB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grafika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ZAŁĄCZNIK Nr 3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Wykaz jednostek organizacyjnych Gminy Jaktorów: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1. Zespół Szkolno-Przedszkolny w Jaktorowie,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2. Zespół Szkół Publicznych w Międzyborowie,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3. Gminny Ośrodek Pomocy Społecznej w Jaktorowie,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4. Gminna Biblioteka Publiczna w Jaktorowie.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ZAŁĄCZNIK Nr 4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Wykaz sołectw działających w Gminie Jaktorów: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1. Bieganów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2. Budy Grzybek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3. Budy Michałowskie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4. Budy Stare 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5. Budy Stare B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6. Budy Zosie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7. Chyliczki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8. Grądy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9. Henryszew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10. Jaktorów 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11. Jaktorów B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12. Jaktorów Kolonia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13. Międzyborów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ambria" w:hAnsi="Cambria" w:asciiTheme="majorHAnsi" w:hAnsiTheme="majorHAnsi"/>
          <w:sz w:val="24"/>
          <w:szCs w:val="24"/>
        </w:rPr>
        <w:t>14. Sade Budy</w:t>
      </w:r>
    </w:p>
    <w:sectPr>
      <w:type w:val="nextPage"/>
      <w:pgSz w:w="11906" w:h="16838"/>
      <w:pgMar w:left="1417" w:right="1417" w:header="0" w:top="1417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-5" w:hanging="360"/>
      </w:pPr>
    </w:lvl>
    <w:lvl w:ilvl="1">
      <w:start w:val="1"/>
      <w:numFmt w:val="lowerLetter"/>
      <w:lvlText w:val="%2."/>
      <w:lvlJc w:val="left"/>
      <w:pPr>
        <w:ind w:left="715" w:hanging="360"/>
      </w:pPr>
    </w:lvl>
    <w:lvl w:ilvl="2">
      <w:start w:val="1"/>
      <w:numFmt w:val="lowerRoman"/>
      <w:lvlText w:val="%3."/>
      <w:lvlJc w:val="right"/>
      <w:pPr>
        <w:ind w:left="1435" w:hanging="180"/>
      </w:pPr>
    </w:lvl>
    <w:lvl w:ilvl="3">
      <w:start w:val="1"/>
      <w:numFmt w:val="decimal"/>
      <w:lvlText w:val="%4."/>
      <w:lvlJc w:val="left"/>
      <w:pPr>
        <w:ind w:left="2155" w:hanging="360"/>
      </w:pPr>
    </w:lvl>
    <w:lvl w:ilvl="4">
      <w:start w:val="1"/>
      <w:numFmt w:val="lowerLetter"/>
      <w:lvlText w:val="%5."/>
      <w:lvlJc w:val="left"/>
      <w:pPr>
        <w:ind w:left="2875" w:hanging="360"/>
      </w:pPr>
    </w:lvl>
    <w:lvl w:ilvl="5">
      <w:start w:val="1"/>
      <w:numFmt w:val="lowerRoman"/>
      <w:lvlText w:val="%6."/>
      <w:lvlJc w:val="right"/>
      <w:pPr>
        <w:ind w:left="3595" w:hanging="180"/>
      </w:pPr>
    </w:lvl>
    <w:lvl w:ilvl="6">
      <w:start w:val="1"/>
      <w:numFmt w:val="decimal"/>
      <w:lvlText w:val="%7."/>
      <w:lvlJc w:val="left"/>
      <w:pPr>
        <w:ind w:left="4315" w:hanging="360"/>
      </w:pPr>
    </w:lvl>
    <w:lvl w:ilvl="7">
      <w:start w:val="1"/>
      <w:numFmt w:val="lowerLetter"/>
      <w:lvlText w:val="%8."/>
      <w:lvlJc w:val="left"/>
      <w:pPr>
        <w:ind w:left="5035" w:hanging="360"/>
      </w:pPr>
    </w:lvl>
    <w:lvl w:ilvl="8">
      <w:start w:val="1"/>
      <w:numFmt w:val="lowerRoman"/>
      <w:lvlText w:val="%9."/>
      <w:lvlJc w:val="right"/>
      <w:pPr>
        <w:ind w:left="5755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ascii="Cambria" w:hAnsi="Cambria" w:eastAsia="Times New Roman" w:cs="Times New Roman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ascii="Cambria" w:hAnsi="Cambria" w:eastAsia="Times New Roman" w:cs="Times New Roman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ascii="Cambria" w:hAnsi="Cambria" w:eastAsia="Times New Roman" w:cs="Times New Roman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171a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171a7"/>
    <w:rPr>
      <w:vertAlign w:val="superscript"/>
    </w:rPr>
  </w:style>
  <w:style w:type="character" w:styleId="Teksttreci2" w:customStyle="1">
    <w:name w:val="Tekst treści (2)_"/>
    <w:link w:val="Teksttreci20"/>
    <w:qFormat/>
    <w:rsid w:val="00330550"/>
    <w:rPr>
      <w:shd w:fill="FFFFFF" w:val="clear"/>
    </w:rPr>
  </w:style>
  <w:style w:type="character" w:styleId="Teksttreci2Pogrubienie" w:customStyle="1">
    <w:name w:val="Tekst treści (2) + Pogrubienie"/>
    <w:qFormat/>
    <w:rsid w:val="0033055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Nagwek4" w:customStyle="1">
    <w:name w:val="Nagłówek #4_"/>
    <w:link w:val="Nagwek40"/>
    <w:qFormat/>
    <w:rsid w:val="00330550"/>
    <w:rPr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15661"/>
    <w:pPr/>
    <w:rPr>
      <w:rFonts w:ascii="Times New Roman" w:hAnsi="Times New Roman" w:cs="Times New Roman"/>
      <w:sz w:val="24"/>
      <w:szCs w:val="24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e171a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15f6"/>
    <w:pPr>
      <w:spacing w:before="0" w:after="200"/>
      <w:ind w:left="720" w:hanging="0"/>
      <w:contextualSpacing/>
    </w:pPr>
    <w:rPr/>
  </w:style>
  <w:style w:type="paragraph" w:styleId="Tekstpodstawowywcity21" w:customStyle="1">
    <w:name w:val="Tekst podstawowy wcięty 21"/>
    <w:basedOn w:val="Normal"/>
    <w:qFormat/>
    <w:rsid w:val="003446f7"/>
    <w:pPr>
      <w:overflowPunct w:val="false"/>
      <w:spacing w:lineRule="exact" w:line="320" w:before="0" w:after="0"/>
      <w:ind w:right="72" w:firstLine="70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 w:customStyle="1">
    <w:name w:val="Default"/>
    <w:qFormat/>
    <w:rsid w:val="007a4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eksttreci21" w:customStyle="1">
    <w:name w:val="Tekst treści (2)"/>
    <w:basedOn w:val="Normal"/>
    <w:link w:val="Teksttreci2"/>
    <w:qFormat/>
    <w:rsid w:val="00330550"/>
    <w:pPr>
      <w:widowControl w:val="false"/>
      <w:shd w:val="clear" w:color="auto" w:fill="FFFFFF"/>
      <w:spacing w:lineRule="exact" w:line="254" w:before="120" w:after="60"/>
      <w:ind w:hanging="240"/>
      <w:jc w:val="both"/>
    </w:pPr>
    <w:rPr/>
  </w:style>
  <w:style w:type="paragraph" w:styleId="Nagwek41" w:customStyle="1">
    <w:name w:val="Nagłówek #4"/>
    <w:basedOn w:val="Normal"/>
    <w:link w:val="Nagwek4"/>
    <w:qFormat/>
    <w:rsid w:val="00330550"/>
    <w:pPr>
      <w:widowControl w:val="false"/>
      <w:shd w:val="clear" w:color="auto" w:fill="FFFFFF"/>
      <w:spacing w:lineRule="auto" w:line="240" w:before="300" w:after="300"/>
      <w:outlineLvl w:val="3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711D-5C46-45F0-B8C1-F5884BB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LibreOffice/6.3.4.2$Windows_x86 LibreOffice_project/60da17e045e08f1793c57c00ba83cdfce946d0aa</Application>
  <Pages>26</Pages>
  <Words>6179</Words>
  <Characters>38085</Characters>
  <CharactersWithSpaces>43890</CharactersWithSpaces>
  <Paragraphs>546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2018-10-29T13:52:00Z</dcterms:created>
  <dc:creator>User</dc:creator>
  <dc:description/>
  <dc:language>pl-PL</dc:language>
  <cp:lastModifiedBy/>
  <cp:lastPrinted>2020-08-21T09:51:10Z</cp:lastPrinted>
  <dcterms:modified xsi:type="dcterms:W3CDTF">2018-11-27T10:59:16Z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